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2021/601216</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Bölge Müdürlüğü-17.Bölge Van DİĞER ÖZEL BÜTÇELİ KURULUŞLAR DEVLET SU İŞLERİ GENEL MÜDÜRLÜĞÜ</w:t>
      </w:r>
      <w:r w:rsidR="00C53507" w:rsidRPr="00F2506E">
        <w:rPr>
          <w:sz w:val="24"/>
          <w:szCs w:val="22"/>
        </w:rPr>
        <w:t xml:space="preserve"> tarafından ihaleye çıkarılmış bulunan </w:t>
      </w:r>
      <w:r w:rsidR="00354DA4">
        <w:rPr>
          <w:i/>
          <w:color w:val="808080"/>
          <w:sz w:val="24"/>
          <w:szCs w:val="22"/>
        </w:rPr>
        <w:t>Van Gürpınar Yalınca Göleti ve Sulaması Planlama Raporu Yapımı</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Bölge Müdürlüğü-17.Bölge Van DİĞER ÖZEL BÜTÇELİ KURULUŞLAR DEVLET SU İŞLERİ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